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C93DD5" w:rsidRDefault="008A66FF" w:rsidP="008A66FF">
      <w:pPr>
        <w:jc w:val="center"/>
        <w:rPr>
          <w:rFonts w:ascii="Times New Roman" w:hAnsi="Times New Roman" w:cs="Times New Roman"/>
          <w:b/>
        </w:rPr>
      </w:pPr>
      <w:r w:rsidRPr="00C93DD5">
        <w:rPr>
          <w:rFonts w:ascii="Times New Roman" w:hAnsi="Times New Roman" w:cs="Times New Roman"/>
          <w:b/>
        </w:rPr>
        <w:t>Изменение в рабочих программах в условиях карантина с применением дистанционных технологий</w:t>
      </w:r>
    </w:p>
    <w:p w:rsidR="00C93DD5" w:rsidRPr="00C93DD5" w:rsidRDefault="004B2CF1" w:rsidP="008A66FF">
      <w:pPr>
        <w:jc w:val="center"/>
        <w:rPr>
          <w:rFonts w:ascii="Times New Roman" w:hAnsi="Times New Roman" w:cs="Times New Roman"/>
          <w:b/>
        </w:rPr>
      </w:pPr>
      <w:r w:rsidRPr="009743BD">
        <w:rPr>
          <w:rFonts w:ascii="Times New Roman" w:hAnsi="Times New Roman" w:cs="Times New Roman"/>
          <w:b/>
          <w:sz w:val="32"/>
          <w:szCs w:val="32"/>
        </w:rPr>
        <w:t>Алгебра</w:t>
      </w:r>
      <w:r w:rsidR="00C93DD5" w:rsidRPr="009743BD">
        <w:rPr>
          <w:rFonts w:ascii="Times New Roman" w:hAnsi="Times New Roman" w:cs="Times New Roman"/>
          <w:b/>
          <w:sz w:val="32"/>
          <w:szCs w:val="32"/>
        </w:rPr>
        <w:t xml:space="preserve"> и Геометрия </w:t>
      </w:r>
      <w:r w:rsidRPr="009743BD">
        <w:rPr>
          <w:rFonts w:ascii="Times New Roman" w:hAnsi="Times New Roman" w:cs="Times New Roman"/>
          <w:b/>
          <w:sz w:val="32"/>
          <w:szCs w:val="32"/>
        </w:rPr>
        <w:t>9б класс</w:t>
      </w:r>
      <w:r w:rsidR="00C93DD5" w:rsidRPr="00C93DD5">
        <w:rPr>
          <w:rFonts w:ascii="Times New Roman" w:hAnsi="Times New Roman" w:cs="Times New Roman"/>
          <w:b/>
        </w:rPr>
        <w:t xml:space="preserve">. Учитель Гуляева С.А. </w:t>
      </w:r>
    </w:p>
    <w:p w:rsidR="00C93DD5" w:rsidRDefault="00C93DD5" w:rsidP="008A66FF">
      <w:pPr>
        <w:jc w:val="center"/>
        <w:rPr>
          <w:rFonts w:ascii="Times New Roman" w:hAnsi="Times New Roman" w:cs="Times New Roman"/>
          <w:b/>
        </w:rPr>
      </w:pPr>
      <w:r w:rsidRPr="00C93DD5">
        <w:rPr>
          <w:rFonts w:ascii="Times New Roman" w:hAnsi="Times New Roman" w:cs="Times New Roman"/>
          <w:b/>
        </w:rPr>
        <w:t>4 четверть 2020 год</w:t>
      </w:r>
    </w:p>
    <w:p w:rsidR="006D48E6" w:rsidRPr="009743BD" w:rsidRDefault="004B2CF1" w:rsidP="006D48E6">
      <w:pPr>
        <w:rPr>
          <w:rFonts w:ascii="Times New Roman" w:hAnsi="Times New Roman" w:cs="Times New Roman"/>
          <w:b/>
          <w:sz w:val="36"/>
          <w:szCs w:val="36"/>
        </w:rPr>
      </w:pPr>
      <w:r w:rsidRPr="009743BD">
        <w:rPr>
          <w:rFonts w:ascii="Times New Roman" w:hAnsi="Times New Roman" w:cs="Times New Roman"/>
          <w:b/>
          <w:sz w:val="36"/>
          <w:szCs w:val="36"/>
        </w:rPr>
        <w:t>Алгебра 9б класс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8A66FF" w:rsidRPr="006D48E6" w:rsidTr="00777A57">
        <w:trPr>
          <w:trHeight w:val="410"/>
        </w:trPr>
        <w:tc>
          <w:tcPr>
            <w:tcW w:w="513" w:type="dxa"/>
          </w:tcPr>
          <w:p w:rsidR="008A66FF" w:rsidRPr="006D48E6" w:rsidRDefault="008A66FF" w:rsidP="008A66FF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8A66FF" w:rsidRPr="006C5AD3" w:rsidRDefault="008A66FF" w:rsidP="008A6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6116" w:type="dxa"/>
          </w:tcPr>
          <w:p w:rsidR="008A66FF" w:rsidRPr="006C5AD3" w:rsidRDefault="008A66FF" w:rsidP="008A6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704" w:type="dxa"/>
          </w:tcPr>
          <w:p w:rsidR="008A66FF" w:rsidRPr="006D48E6" w:rsidRDefault="008A66FF" w:rsidP="008A66FF">
            <w:pPr>
              <w:jc w:val="center"/>
              <w:rPr>
                <w:rFonts w:ascii="Times New Roman" w:hAnsi="Times New Roman" w:cs="Times New Roman"/>
              </w:rPr>
            </w:pPr>
            <w:r w:rsidRPr="006C5AD3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  <w:r w:rsidRPr="006D48E6">
              <w:rPr>
                <w:rFonts w:ascii="Times New Roman" w:hAnsi="Times New Roman" w:cs="Times New Roman"/>
              </w:rPr>
              <w:t xml:space="preserve"> и форма выполнения </w:t>
            </w:r>
            <w:r w:rsidR="0001193F" w:rsidRPr="006D48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520" w:type="dxa"/>
          </w:tcPr>
          <w:p w:rsidR="008A66FF" w:rsidRPr="005178F9" w:rsidRDefault="008A66FF" w:rsidP="008A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>Способ</w:t>
            </w:r>
            <w:r w:rsidRPr="005178F9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</w:t>
            </w:r>
            <w:r w:rsidR="0001193F" w:rsidRPr="005178F9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учителю</w:t>
            </w:r>
          </w:p>
        </w:tc>
      </w:tr>
      <w:tr w:rsidR="008A66FF" w:rsidRPr="006D48E6" w:rsidTr="0070033E">
        <w:trPr>
          <w:trHeight w:val="1328"/>
        </w:trPr>
        <w:tc>
          <w:tcPr>
            <w:tcW w:w="513" w:type="dxa"/>
          </w:tcPr>
          <w:p w:rsidR="008A66FF" w:rsidRPr="006D48E6" w:rsidRDefault="006D48E6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8A66FF" w:rsidRPr="006D48E6" w:rsidRDefault="004B2CF1" w:rsidP="00C53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6116" w:type="dxa"/>
          </w:tcPr>
          <w:p w:rsidR="008A66FF" w:rsidRDefault="004B2CF1" w:rsidP="0051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4.4.</w:t>
            </w:r>
          </w:p>
          <w:p w:rsidR="0001158C" w:rsidRPr="006D48E6" w:rsidRDefault="00F720FC" w:rsidP="005178F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1158C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https://www.youtube.com/watch?time_continue=8&amp;v=iSbpQdFD9fE&amp;feature=emb_logo</w:t>
              </w:r>
            </w:hyperlink>
            <w:r w:rsidR="00011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53B2B" w:rsidRDefault="004B2CF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по разобранным примерам 1 и 2 выполнить номера № 639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); 640, 645</w:t>
            </w:r>
          </w:p>
          <w:p w:rsidR="00054EDB" w:rsidRDefault="00054EDB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  <w:p w:rsidR="00054EDB" w:rsidRPr="006D48E6" w:rsidRDefault="00054EDB" w:rsidP="008A6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02DF5" w:rsidRPr="00502DF5" w:rsidRDefault="00986C42" w:rsidP="008A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6" w:history="1"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0033E" w:rsidRPr="00125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502DF5"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6FF" w:rsidRPr="005178F9" w:rsidRDefault="00502DF5" w:rsidP="008A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986C42">
              <w:rPr>
                <w:rFonts w:ascii="Times New Roman" w:hAnsi="Times New Roman" w:cs="Times New Roman"/>
                <w:sz w:val="20"/>
                <w:szCs w:val="20"/>
              </w:rPr>
              <w:t>риншот работы</w:t>
            </w:r>
          </w:p>
        </w:tc>
      </w:tr>
      <w:tr w:rsidR="00BD5345" w:rsidRPr="006D48E6" w:rsidTr="004D30BD">
        <w:trPr>
          <w:trHeight w:val="786"/>
        </w:trPr>
        <w:tc>
          <w:tcPr>
            <w:tcW w:w="513" w:type="dxa"/>
          </w:tcPr>
          <w:p w:rsidR="00BD5345" w:rsidRPr="006D48E6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BD5345" w:rsidRDefault="00BD5345" w:rsidP="003D773A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B2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первых членов геометрической прогрессии. </w:t>
            </w:r>
          </w:p>
          <w:p w:rsidR="00BD5345" w:rsidRPr="004B2CF1" w:rsidRDefault="00BD5345" w:rsidP="003D773A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D5345" w:rsidRPr="006D48E6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учебника п. 4.5., посмотреть видеоурок </w:t>
            </w:r>
            <w:hyperlink r:id="rId7" w:history="1">
              <w:r w:rsidRPr="009545EE">
                <w:rPr>
                  <w:rStyle w:val="a4"/>
                </w:rPr>
                <w:t>https://www.youtube.com/watch?v=O-gIicEJ8IQ</w:t>
              </w:r>
            </w:hyperlink>
          </w:p>
        </w:tc>
        <w:tc>
          <w:tcPr>
            <w:tcW w:w="2704" w:type="dxa"/>
          </w:tcPr>
          <w:p w:rsidR="00BD5345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по разобранным примерам 1 и 2 выполнить номера № 664, 665, 677</w:t>
            </w:r>
          </w:p>
          <w:p w:rsidR="00054EDB" w:rsidRPr="00502DF5" w:rsidRDefault="00054EDB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BD5345" w:rsidRPr="00502DF5" w:rsidRDefault="00BD5345" w:rsidP="003D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8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345" w:rsidRPr="005178F9" w:rsidRDefault="00BD5345" w:rsidP="003D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BD5345" w:rsidRPr="006D48E6" w:rsidTr="00777A57">
        <w:trPr>
          <w:trHeight w:val="785"/>
        </w:trPr>
        <w:tc>
          <w:tcPr>
            <w:tcW w:w="513" w:type="dxa"/>
          </w:tcPr>
          <w:p w:rsidR="00BD5345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BD5345" w:rsidRDefault="00BD5345" w:rsidP="003D773A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6116" w:type="dxa"/>
          </w:tcPr>
          <w:p w:rsidR="00BD5345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подготовке следующие веб-ресурсы: сайт «Решу ОГЭ» </w:t>
            </w:r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CA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Смотреть разбор заданий № 1,2,3,4,5, 7, 9, 10,12</w:t>
            </w:r>
          </w:p>
        </w:tc>
        <w:tc>
          <w:tcPr>
            <w:tcW w:w="2704" w:type="dxa"/>
          </w:tcPr>
          <w:p w:rsidR="00BD5345" w:rsidRDefault="00BD5345" w:rsidP="003D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D5345" w:rsidRDefault="00BD5345" w:rsidP="003D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3A" w:rsidRPr="006D48E6" w:rsidTr="00777A57">
        <w:trPr>
          <w:trHeight w:val="680"/>
        </w:trPr>
        <w:tc>
          <w:tcPr>
            <w:tcW w:w="513" w:type="dxa"/>
          </w:tcPr>
          <w:p w:rsidR="003D773A" w:rsidRPr="006D48E6" w:rsidRDefault="004D30BD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3D773A" w:rsidRPr="006D48E6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проценты</w:t>
            </w:r>
          </w:p>
        </w:tc>
        <w:tc>
          <w:tcPr>
            <w:tcW w:w="6116" w:type="dxa"/>
          </w:tcPr>
          <w:p w:rsidR="003D773A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4.6.</w:t>
            </w:r>
          </w:p>
          <w:p w:rsidR="003D773A" w:rsidRPr="006D48E6" w:rsidRDefault="00F720FC" w:rsidP="003D773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D773A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https://www.youtube.com/watch?time_continue=210&amp;v=Os3Ls-CcPjk&amp;feature</w:t>
              </w:r>
              <w:bookmarkStart w:id="0" w:name="_GoBack"/>
              <w:bookmarkEnd w:id="0"/>
              <w:r w:rsidR="003D773A" w:rsidRPr="00490F49">
                <w:rPr>
                  <w:rStyle w:val="a4"/>
                  <w:rFonts w:ascii="Times New Roman" w:hAnsi="Times New Roman" w:cs="Times New Roman"/>
                </w:rPr>
                <w:t>=</w:t>
              </w:r>
              <w:r w:rsidR="003D773A" w:rsidRPr="00490F49">
                <w:rPr>
                  <w:rStyle w:val="a4"/>
                  <w:rFonts w:ascii="Times New Roman" w:hAnsi="Times New Roman" w:cs="Times New Roman"/>
                </w:rPr>
                <w:t>emb_logo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D7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3D773A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по разобранным примерам выполнить № 686, 687</w:t>
            </w:r>
          </w:p>
          <w:p w:rsidR="00054EDB" w:rsidRPr="006D48E6" w:rsidRDefault="00054EDB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51304C" w:rsidRPr="00502DF5" w:rsidRDefault="0051304C" w:rsidP="0051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1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73A" w:rsidRPr="006D48E6" w:rsidRDefault="0051304C" w:rsidP="0051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3D773A" w:rsidRPr="006D48E6" w:rsidTr="00777A57">
        <w:trPr>
          <w:trHeight w:val="680"/>
        </w:trPr>
        <w:tc>
          <w:tcPr>
            <w:tcW w:w="513" w:type="dxa"/>
          </w:tcPr>
          <w:p w:rsidR="003D773A" w:rsidRPr="006D48E6" w:rsidRDefault="004D30BD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</w:tcPr>
          <w:p w:rsidR="003D773A" w:rsidRPr="001E49AC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 w:rsidRPr="001E49AC">
              <w:rPr>
                <w:rFonts w:ascii="Times New Roman" w:hAnsi="Times New Roman" w:cs="Times New Roman"/>
                <w:b/>
              </w:rPr>
              <w:t>Статистика и вероятность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Как исследуют качество знаний школьников. Удобно ли расположена школа. Куда пойти работать.</w:t>
            </w:r>
          </w:p>
        </w:tc>
        <w:tc>
          <w:tcPr>
            <w:tcW w:w="6116" w:type="dxa"/>
          </w:tcPr>
          <w:p w:rsidR="003D773A" w:rsidRPr="006D48E6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5.2. – 5.3.</w:t>
            </w:r>
          </w:p>
        </w:tc>
        <w:tc>
          <w:tcPr>
            <w:tcW w:w="2704" w:type="dxa"/>
          </w:tcPr>
          <w:p w:rsidR="003D773A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составить словарь терминов, выполнить № 739, 752</w:t>
            </w:r>
          </w:p>
          <w:p w:rsidR="00054EDB" w:rsidRPr="006D48E6" w:rsidRDefault="00054EDB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DD0908" w:rsidRDefault="00DD0908" w:rsidP="003D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04C" w:rsidRPr="00502DF5" w:rsidRDefault="0051304C" w:rsidP="0051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2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73A" w:rsidRPr="006D48E6" w:rsidRDefault="0051304C" w:rsidP="0051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  <w:r w:rsidR="003D77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D773A"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 w:rsidR="003D77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3D773A" w:rsidRPr="007E3491">
              <w:rPr>
                <w:rFonts w:ascii="Times New Roman" w:hAnsi="Times New Roman" w:cs="Times New Roman"/>
                <w:b/>
                <w:sz w:val="20"/>
              </w:rPr>
              <w:t xml:space="preserve">После перехода на очное обучение и после проведения уроков </w:t>
            </w:r>
            <w:r w:rsidR="003D773A" w:rsidRPr="007E3491">
              <w:rPr>
                <w:rFonts w:ascii="Times New Roman" w:hAnsi="Times New Roman" w:cs="Times New Roman"/>
                <w:b/>
                <w:sz w:val="20"/>
              </w:rPr>
              <w:lastRenderedPageBreak/>
              <w:t>повторения учебного материала будет проведена проверочная работа</w:t>
            </w:r>
          </w:p>
        </w:tc>
      </w:tr>
      <w:tr w:rsidR="003D773A" w:rsidRPr="006D48E6" w:rsidTr="00777A57">
        <w:trPr>
          <w:trHeight w:val="720"/>
        </w:trPr>
        <w:tc>
          <w:tcPr>
            <w:tcW w:w="513" w:type="dxa"/>
          </w:tcPr>
          <w:p w:rsidR="003D773A" w:rsidRPr="006D48E6" w:rsidRDefault="004D30BD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52" w:type="dxa"/>
          </w:tcPr>
          <w:p w:rsidR="003D773A" w:rsidRPr="001E49AC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Выражения и преобразования. Линейные уравнения и неравенства.</w:t>
            </w:r>
          </w:p>
        </w:tc>
        <w:tc>
          <w:tcPr>
            <w:tcW w:w="6116" w:type="dxa"/>
          </w:tcPr>
          <w:p w:rsidR="003D773A" w:rsidRPr="006D48E6" w:rsidRDefault="003D773A" w:rsidP="002E3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подготовке следующие веб-ресурсы: сайт «Решу ОГЭ» </w:t>
            </w:r>
            <w:hyperlink r:id="rId13" w:history="1">
              <w:r w:rsidRPr="00CA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D773A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типу № 6, 8, 13</w:t>
            </w:r>
          </w:p>
          <w:p w:rsidR="00054EDB" w:rsidRPr="006D48E6" w:rsidRDefault="00054EDB" w:rsidP="003D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3D773A" w:rsidRPr="006D48E6" w:rsidRDefault="003D773A" w:rsidP="003D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4E5" w:rsidRPr="006D48E6" w:rsidTr="00777A57">
        <w:trPr>
          <w:trHeight w:val="680"/>
        </w:trPr>
        <w:tc>
          <w:tcPr>
            <w:tcW w:w="513" w:type="dxa"/>
          </w:tcPr>
          <w:p w:rsidR="004F54E5" w:rsidRPr="006D48E6" w:rsidRDefault="004D30BD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2" w:type="dxa"/>
          </w:tcPr>
          <w:p w:rsidR="004F54E5" w:rsidRPr="007E3491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уравнения, решение текстовых задач, квадратные неравенства</w:t>
            </w:r>
          </w:p>
        </w:tc>
        <w:tc>
          <w:tcPr>
            <w:tcW w:w="6116" w:type="dxa"/>
          </w:tcPr>
          <w:p w:rsidR="004F54E5" w:rsidRPr="006D48E6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подготовке следующие веб-ресурсы: сайт «Решу ОГЭ» </w:t>
            </w:r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CA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4F54E5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типу № 9, 15, 21 (по желанию)</w:t>
            </w:r>
          </w:p>
          <w:p w:rsidR="001B7F59" w:rsidRPr="006D48E6" w:rsidRDefault="001B7F59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F54E5" w:rsidRPr="00502DF5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5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E5" w:rsidRPr="005178F9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4F54E5" w:rsidRPr="006D48E6" w:rsidTr="00777A57">
        <w:trPr>
          <w:trHeight w:val="720"/>
        </w:trPr>
        <w:tc>
          <w:tcPr>
            <w:tcW w:w="513" w:type="dxa"/>
          </w:tcPr>
          <w:p w:rsidR="004F54E5" w:rsidRPr="006D48E6" w:rsidRDefault="004D30BD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</w:tcPr>
          <w:p w:rsidR="004F54E5" w:rsidRPr="006D48E6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дробных, целых, уравнений 4-й степени</w:t>
            </w:r>
          </w:p>
        </w:tc>
        <w:tc>
          <w:tcPr>
            <w:tcW w:w="6116" w:type="dxa"/>
          </w:tcPr>
          <w:p w:rsidR="004F54E5" w:rsidRPr="006D48E6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подготовке следующие веб-ресурсы: сайт «Решу ОГЭ» » </w:t>
            </w:r>
            <w:hyperlink r:id="rId16" w:history="1">
              <w:r w:rsidRPr="00CA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</w:tc>
        <w:tc>
          <w:tcPr>
            <w:tcW w:w="2704" w:type="dxa"/>
          </w:tcPr>
          <w:p w:rsidR="004F54E5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типу № 11, 14, 15</w:t>
            </w:r>
          </w:p>
          <w:p w:rsidR="001B7F59" w:rsidRPr="006D48E6" w:rsidRDefault="001B7F59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F54E5" w:rsidRPr="00502DF5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7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E5" w:rsidRPr="005178F9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</w:tbl>
    <w:p w:rsidR="00AC0E54" w:rsidRDefault="00AC0E54"/>
    <w:p w:rsidR="008A66FF" w:rsidRPr="009743BD" w:rsidRDefault="004B2CF1" w:rsidP="00AC0E54">
      <w:pPr>
        <w:rPr>
          <w:rFonts w:ascii="Times New Roman" w:hAnsi="Times New Roman" w:cs="Times New Roman"/>
          <w:b/>
          <w:sz w:val="36"/>
          <w:szCs w:val="36"/>
        </w:rPr>
      </w:pPr>
      <w:r w:rsidRPr="009743BD">
        <w:rPr>
          <w:rFonts w:ascii="Times New Roman" w:hAnsi="Times New Roman" w:cs="Times New Roman"/>
          <w:b/>
          <w:sz w:val="36"/>
          <w:szCs w:val="36"/>
        </w:rPr>
        <w:t>Геометрия. 9б</w:t>
      </w:r>
      <w:r w:rsidR="00AC0E54" w:rsidRPr="009743BD">
        <w:rPr>
          <w:rFonts w:ascii="Times New Roman" w:hAnsi="Times New Roman" w:cs="Times New Roman"/>
          <w:b/>
          <w:sz w:val="36"/>
          <w:szCs w:val="36"/>
        </w:rPr>
        <w:t xml:space="preserve"> класс.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AC0E54" w:rsidRPr="006D48E6" w:rsidTr="004F54E5">
        <w:trPr>
          <w:trHeight w:val="410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AC0E54" w:rsidRPr="006C5AD3" w:rsidRDefault="00AC0E54" w:rsidP="00DF3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6116" w:type="dxa"/>
          </w:tcPr>
          <w:p w:rsidR="00AC0E54" w:rsidRPr="006C5AD3" w:rsidRDefault="00AC0E54" w:rsidP="00DF3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704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 w:rsidRPr="006C5AD3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  <w:r w:rsidRPr="006D48E6">
              <w:rPr>
                <w:rFonts w:ascii="Times New Roman" w:hAnsi="Times New Roman" w:cs="Times New Roman"/>
              </w:rPr>
              <w:t xml:space="preserve"> и форма выполнения задания</w:t>
            </w:r>
          </w:p>
        </w:tc>
        <w:tc>
          <w:tcPr>
            <w:tcW w:w="2520" w:type="dxa"/>
          </w:tcPr>
          <w:p w:rsidR="00AC0E54" w:rsidRPr="005178F9" w:rsidRDefault="00AC0E54" w:rsidP="00DF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D3">
              <w:rPr>
                <w:rFonts w:ascii="Times New Roman" w:hAnsi="Times New Roman" w:cs="Times New Roman"/>
                <w:sz w:val="32"/>
                <w:szCs w:val="32"/>
              </w:rPr>
              <w:t>Способ</w:t>
            </w:r>
            <w:r w:rsidRPr="006C5AD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</w:t>
            </w:r>
            <w:r w:rsidRPr="005178F9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учителю</w:t>
            </w:r>
          </w:p>
        </w:tc>
      </w:tr>
      <w:tr w:rsidR="004F54E5" w:rsidRPr="006D48E6" w:rsidTr="004F54E5">
        <w:trPr>
          <w:trHeight w:val="720"/>
        </w:trPr>
        <w:tc>
          <w:tcPr>
            <w:tcW w:w="513" w:type="dxa"/>
          </w:tcPr>
          <w:p w:rsidR="004F54E5" w:rsidRPr="006D48E6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4F54E5" w:rsidRPr="00202790" w:rsidRDefault="004F54E5" w:rsidP="004F54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Движение.</w:t>
            </w:r>
            <w:r>
              <w:rPr>
                <w:rFonts w:ascii="Times New Roman" w:hAnsi="Times New Roman" w:cs="Times New Roman"/>
              </w:rPr>
              <w:t xml:space="preserve"> Понятие «движение». Симметрия.</w:t>
            </w:r>
          </w:p>
        </w:tc>
        <w:tc>
          <w:tcPr>
            <w:tcW w:w="6116" w:type="dxa"/>
          </w:tcPr>
          <w:p w:rsidR="004F54E5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117-118, видеоурок</w:t>
            </w:r>
          </w:p>
          <w:p w:rsidR="004F54E5" w:rsidRPr="006D48E6" w:rsidRDefault="00F720FC" w:rsidP="004F54E5">
            <w:pPr>
              <w:rPr>
                <w:rFonts w:ascii="Times New Roman" w:hAnsi="Times New Roman" w:cs="Times New Roman"/>
              </w:rPr>
            </w:pPr>
            <w:hyperlink r:id="rId18" w:history="1">
              <w:r w:rsidR="004F54E5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https://www.youtube.com/watch?time_continue=116&amp;v=qRVOUPcWmRI&amp;feature=emb_logo</w:t>
              </w:r>
            </w:hyperlink>
            <w:r w:rsidR="004F54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4F54E5" w:rsidRDefault="004F54E5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плану: понятия, определения, алгоритм построения. Выполнить рисунок из учебника (рис. 323, 324, 326)</w:t>
            </w:r>
          </w:p>
          <w:p w:rsidR="001B7F59" w:rsidRPr="006D48E6" w:rsidRDefault="001B7F59" w:rsidP="004F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F54E5" w:rsidRPr="00502DF5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9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E5" w:rsidRPr="005178F9" w:rsidRDefault="004F54E5" w:rsidP="004F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406ACB" w:rsidRPr="006D48E6" w:rsidTr="004F54E5">
        <w:trPr>
          <w:trHeight w:val="720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406ACB" w:rsidRPr="006D48E6" w:rsidRDefault="00406ACB" w:rsidP="00406ACB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6116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120</w:t>
            </w:r>
          </w:p>
          <w:p w:rsidR="00406ACB" w:rsidRPr="006D48E6" w:rsidRDefault="00F720FC" w:rsidP="00406AC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06ACB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https://www.youtube.com/watch?time_continue=2&amp;v=CKHTCvK7QIA&amp;feature=emb_logo</w:t>
              </w:r>
            </w:hyperlink>
            <w:r w:rsidR="004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выполнить рис. 329. Выполнить № 1162.</w:t>
            </w:r>
          </w:p>
          <w:p w:rsidR="001B7F59" w:rsidRPr="00502DF5" w:rsidRDefault="001B7F59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502DF5" w:rsidRDefault="00406ACB" w:rsidP="0040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1" w:history="1"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A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ACB" w:rsidRPr="005178F9" w:rsidRDefault="00406ACB" w:rsidP="0040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406ACB" w:rsidRPr="006D48E6" w:rsidTr="004F54E5">
        <w:trPr>
          <w:trHeight w:val="680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406ACB" w:rsidRPr="006D48E6" w:rsidRDefault="00406ACB" w:rsidP="0040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6116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121</w:t>
            </w:r>
          </w:p>
        </w:tc>
        <w:tc>
          <w:tcPr>
            <w:tcW w:w="2704" w:type="dxa"/>
          </w:tcPr>
          <w:p w:rsidR="001B7F59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 1166</w:t>
            </w:r>
          </w:p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B7F59">
              <w:rPr>
                <w:rFonts w:ascii="Times New Roman" w:hAnsi="Times New Roman" w:cs="Times New Roman"/>
              </w:rPr>
              <w:t xml:space="preserve"> </w:t>
            </w:r>
            <w:r w:rsidR="001B7F59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="001B7F59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1B7F59"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502DF5" w:rsidRDefault="00406ACB" w:rsidP="0040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  <w:tr w:rsidR="00406ACB" w:rsidRPr="006D48E6" w:rsidTr="004F54E5">
        <w:trPr>
          <w:trHeight w:val="720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2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6116" w:type="dxa"/>
          </w:tcPr>
          <w:p w:rsidR="00406ACB" w:rsidRPr="00F426CA" w:rsidRDefault="00406ACB" w:rsidP="00406AC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Начертите ромб ABCD. Постройте образ этого ромба при:</w:t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а) симметрии относительно точки С;</w:t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б) симметрии относительно прямой АВ;</w:t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в) параллельном переносе на </w:t>
            </w:r>
            <w:r w:rsidRPr="00F426CA">
              <w:rPr>
                <w:rStyle w:val="a5"/>
                <w:rFonts w:ascii="Times New Roman" w:hAnsi="Times New Roman" w:cs="Times New Roman"/>
                <w:color w:val="000000" w:themeColor="text1"/>
                <w:szCs w:val="27"/>
                <w:bdr w:val="none" w:sz="0" w:space="0" w:color="auto" w:frame="1"/>
                <w:shd w:val="clear" w:color="auto" w:fill="FCFCFC"/>
              </w:rPr>
              <w:t>вектор АС</w:t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;</w:t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</w: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г) повороте вокруг точки D на 60° по часовой стрелке.</w:t>
            </w:r>
          </w:p>
          <w:p w:rsidR="00406ACB" w:rsidRPr="00F426CA" w:rsidRDefault="00406ACB" w:rsidP="00406AC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26CA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CFCFC"/>
              </w:rPr>
              <w:t>Начертите два параллельных отрезка, длины которых равны. Начертите точку, являющуюся центром симметрии, при котором один отрезок отображается на другой.</w:t>
            </w:r>
          </w:p>
        </w:tc>
        <w:tc>
          <w:tcPr>
            <w:tcW w:w="2704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CB" w:rsidRPr="006D48E6" w:rsidTr="004F54E5">
        <w:trPr>
          <w:trHeight w:val="680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</w:tcPr>
          <w:p w:rsidR="00406ACB" w:rsidRPr="007C585A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Начальные сведения из стереометрии. </w:t>
            </w:r>
            <w:r>
              <w:rPr>
                <w:rFonts w:ascii="Times New Roman" w:hAnsi="Times New Roman" w:cs="Times New Roman"/>
              </w:rPr>
              <w:t>Многогранники.</w:t>
            </w:r>
          </w:p>
        </w:tc>
        <w:tc>
          <w:tcPr>
            <w:tcW w:w="6116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122,123,124,125</w:t>
            </w:r>
          </w:p>
          <w:p w:rsidR="00406ACB" w:rsidRPr="006D48E6" w:rsidRDefault="00F720FC" w:rsidP="00406AC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06ACB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https://www.youtube.com/watch?time_continue=66&amp;v=ktyyyTKIa70&amp;feature=emb_logo</w:t>
              </w:r>
            </w:hyperlink>
            <w:r w:rsidR="004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носит ознакомительный характер. Выписать основные определения и названия фигур.</w:t>
            </w:r>
          </w:p>
          <w:p w:rsidR="00D325D0" w:rsidRPr="006D48E6" w:rsidRDefault="00D325D0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  <w:tr w:rsidR="00406ACB" w:rsidRPr="006D48E6" w:rsidTr="004F54E5">
        <w:trPr>
          <w:trHeight w:val="1976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2" w:type="dxa"/>
          </w:tcPr>
          <w:p w:rsidR="00406ACB" w:rsidRPr="00483D58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6116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129, 130, 131</w:t>
            </w:r>
          </w:p>
          <w:p w:rsidR="00406ACB" w:rsidRPr="006D48E6" w:rsidRDefault="00F720FC" w:rsidP="00406AC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06ACB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https://www.youtube.com/watch?time_continue=93&amp;v=IWD3VGC2rdU&amp;feature=emb_logo</w:t>
              </w:r>
            </w:hyperlink>
            <w:r w:rsidR="004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носит ознакомительный характер. Выполнить рисунки, выписать основные понятия и определения</w:t>
            </w:r>
          </w:p>
          <w:p w:rsidR="00D325D0" w:rsidRPr="006D48E6" w:rsidRDefault="00D325D0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CB" w:rsidRPr="006D48E6" w:rsidTr="004F54E5">
        <w:trPr>
          <w:trHeight w:val="680"/>
        </w:trPr>
        <w:tc>
          <w:tcPr>
            <w:tcW w:w="513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2" w:type="dxa"/>
          </w:tcPr>
          <w:p w:rsidR="00406ACB" w:rsidRPr="007C585A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аксиомах геометрии</w:t>
            </w:r>
          </w:p>
        </w:tc>
        <w:tc>
          <w:tcPr>
            <w:tcW w:w="6116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 337-341 учебника</w:t>
            </w:r>
          </w:p>
          <w:p w:rsidR="00406ACB" w:rsidRPr="006D48E6" w:rsidRDefault="00F720FC" w:rsidP="00406AC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06ACB" w:rsidRPr="00490F49">
                <w:rPr>
                  <w:rStyle w:val="a4"/>
                  <w:rFonts w:ascii="Times New Roman" w:hAnsi="Times New Roman" w:cs="Times New Roman"/>
                </w:rPr>
                <w:t>https://www.youtube.com/watch?time_continue=50&amp;v=nRssh0r_0eQ&amp;feature=emb_logo</w:t>
              </w:r>
            </w:hyperlink>
            <w:r w:rsidR="004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406ACB" w:rsidRDefault="00406ACB" w:rsidP="00D3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 и понятия по типу задач № 20 экзамена. Работать по распечаткам, высланным в группу до карантина.</w:t>
            </w:r>
          </w:p>
          <w:p w:rsidR="00D325D0" w:rsidRPr="006D48E6" w:rsidRDefault="00D325D0" w:rsidP="00D3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CB" w:rsidRPr="006D48E6" w:rsidTr="004F54E5">
        <w:trPr>
          <w:trHeight w:val="680"/>
        </w:trPr>
        <w:tc>
          <w:tcPr>
            <w:tcW w:w="513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</w:tcPr>
          <w:p w:rsidR="00406ACB" w:rsidRPr="007C585A" w:rsidRDefault="00406ACB" w:rsidP="00406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6116" w:type="dxa"/>
          </w:tcPr>
          <w:p w:rsidR="00406ACB" w:rsidRPr="006D48E6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подготовке следующие веб-ресурсы: сайт «Решу ОГЭ» </w:t>
            </w:r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Pr="00CA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 w:rsidRPr="00CA2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406ACB" w:rsidRDefault="00406ACB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типу № 16, 17, 18, 19, 20</w:t>
            </w:r>
          </w:p>
          <w:p w:rsidR="00D325D0" w:rsidRPr="006D48E6" w:rsidRDefault="00D325D0" w:rsidP="0040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06ACB" w:rsidRPr="007E3491" w:rsidRDefault="00406ACB" w:rsidP="00406AC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</w:tbl>
    <w:p w:rsidR="00AC0E54" w:rsidRPr="00AC0E54" w:rsidRDefault="00AC0E54" w:rsidP="00AC0E54">
      <w:pPr>
        <w:rPr>
          <w:rFonts w:ascii="Times New Roman" w:hAnsi="Times New Roman" w:cs="Times New Roman"/>
          <w:b/>
        </w:rPr>
      </w:pPr>
    </w:p>
    <w:sectPr w:rsidR="00AC0E54" w:rsidRPr="00AC0E54" w:rsidSect="005178F9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6A0A"/>
    <w:multiLevelType w:val="hybridMultilevel"/>
    <w:tmpl w:val="C11CD6BA"/>
    <w:lvl w:ilvl="0" w:tplc="365A8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58C"/>
    <w:rsid w:val="0001193F"/>
    <w:rsid w:val="00054EDB"/>
    <w:rsid w:val="000B5C49"/>
    <w:rsid w:val="00125331"/>
    <w:rsid w:val="001A42E8"/>
    <w:rsid w:val="001B4988"/>
    <w:rsid w:val="001B7F59"/>
    <w:rsid w:val="001E49AC"/>
    <w:rsid w:val="00202790"/>
    <w:rsid w:val="0025785B"/>
    <w:rsid w:val="002E38E8"/>
    <w:rsid w:val="002F1ECE"/>
    <w:rsid w:val="003D773A"/>
    <w:rsid w:val="00406ACB"/>
    <w:rsid w:val="00483D58"/>
    <w:rsid w:val="004B2CF1"/>
    <w:rsid w:val="004D30BD"/>
    <w:rsid w:val="004F54E5"/>
    <w:rsid w:val="00502DF5"/>
    <w:rsid w:val="00504828"/>
    <w:rsid w:val="0051304C"/>
    <w:rsid w:val="005178F9"/>
    <w:rsid w:val="00610795"/>
    <w:rsid w:val="006C5AD3"/>
    <w:rsid w:val="006D48E6"/>
    <w:rsid w:val="006F6D70"/>
    <w:rsid w:val="0070033E"/>
    <w:rsid w:val="00761637"/>
    <w:rsid w:val="00777A57"/>
    <w:rsid w:val="007C1EC6"/>
    <w:rsid w:val="007C585A"/>
    <w:rsid w:val="007D237E"/>
    <w:rsid w:val="007E3491"/>
    <w:rsid w:val="008700FA"/>
    <w:rsid w:val="008A66FF"/>
    <w:rsid w:val="009743BD"/>
    <w:rsid w:val="00986C42"/>
    <w:rsid w:val="00A06764"/>
    <w:rsid w:val="00A911E4"/>
    <w:rsid w:val="00AC0E54"/>
    <w:rsid w:val="00B0117E"/>
    <w:rsid w:val="00BD5345"/>
    <w:rsid w:val="00BF458B"/>
    <w:rsid w:val="00C052D2"/>
    <w:rsid w:val="00C53B2B"/>
    <w:rsid w:val="00C93DD5"/>
    <w:rsid w:val="00C969BE"/>
    <w:rsid w:val="00CF3D20"/>
    <w:rsid w:val="00D01FB8"/>
    <w:rsid w:val="00D325D0"/>
    <w:rsid w:val="00D653AC"/>
    <w:rsid w:val="00DD0908"/>
    <w:rsid w:val="00E76CB3"/>
    <w:rsid w:val="00EB518C"/>
    <w:rsid w:val="00F426CA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0D35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00F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3D20"/>
    <w:rPr>
      <w:i/>
      <w:iCs/>
    </w:rPr>
  </w:style>
  <w:style w:type="paragraph" w:styleId="a6">
    <w:name w:val="List Paragraph"/>
    <w:basedOn w:val="a"/>
    <w:uiPriority w:val="34"/>
    <w:qFormat/>
    <w:rsid w:val="00F426C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E3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gulyaeva997@gm&#1072;il.com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www.youtube.com/watch?time_continue=116&amp;v=qRVOUPcWmRI&amp;feature=emb_lo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vgulyaeva997@gm&#1072;il.com" TargetMode="External"/><Relationship Id="rId7" Type="http://schemas.openxmlformats.org/officeDocument/2006/relationships/hyperlink" Target="https://www.youtube.com/watch?v=O-gIicEJ8IQ" TargetMode="External"/><Relationship Id="rId12" Type="http://schemas.openxmlformats.org/officeDocument/2006/relationships/hyperlink" Target="mailto:svgulyaeva997@gm&#1072;il.com" TargetMode="External"/><Relationship Id="rId17" Type="http://schemas.openxmlformats.org/officeDocument/2006/relationships/hyperlink" Target="mailto:svgulyaeva997@gm&#1072;il.com" TargetMode="External"/><Relationship Id="rId25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https://www.youtube.com/watch?time_continue=2&amp;v=CKHTCvK7QIA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gulyaeva997@gm&#1072;il.com" TargetMode="External"/><Relationship Id="rId11" Type="http://schemas.openxmlformats.org/officeDocument/2006/relationships/hyperlink" Target="mailto:svgulyaeva997@gm&#1072;il.com" TargetMode="External"/><Relationship Id="rId24" Type="http://schemas.openxmlformats.org/officeDocument/2006/relationships/hyperlink" Target="https://www.youtube.com/watch?time_continue=50&amp;v=nRssh0r_0eQ&amp;feature=emb_logo" TargetMode="External"/><Relationship Id="rId5" Type="http://schemas.openxmlformats.org/officeDocument/2006/relationships/hyperlink" Target="https://www.youtube.com/watch?time_continue=8&amp;v=iSbpQdFD9fE&amp;feature=emb_logo" TargetMode="External"/><Relationship Id="rId15" Type="http://schemas.openxmlformats.org/officeDocument/2006/relationships/hyperlink" Target="mailto:svgulyaeva997@gm&#1072;il.com" TargetMode="External"/><Relationship Id="rId23" Type="http://schemas.openxmlformats.org/officeDocument/2006/relationships/hyperlink" Target="https://www.youtube.com/watch?time_continue=93&amp;v=IWD3VGC2rdU&amp;feature=emb_logo" TargetMode="External"/><Relationship Id="rId10" Type="http://schemas.openxmlformats.org/officeDocument/2006/relationships/hyperlink" Target="https://www.youtube.com/watch?time_continue=210&amp;v=Os3Ls-CcPjk&amp;feature=emb_logo" TargetMode="External"/><Relationship Id="rId19" Type="http://schemas.openxmlformats.org/officeDocument/2006/relationships/hyperlink" Target="mailto:svgulyaeva997@gm&#1072;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www.youtube.com/watch?time_continue=66&amp;v=ktyyyTKIa70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Гуляев</cp:lastModifiedBy>
  <cp:revision>48</cp:revision>
  <dcterms:created xsi:type="dcterms:W3CDTF">2020-03-24T18:51:00Z</dcterms:created>
  <dcterms:modified xsi:type="dcterms:W3CDTF">2020-04-13T13:02:00Z</dcterms:modified>
</cp:coreProperties>
</file>